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四川中腾达工程勘察设计有限公司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关于绵阳综合保税区205#生产研发厂房建设项目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水土保持方案报告表的公告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根据《中华人民共和国水土保持法》、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水利部关于进一步深化“放管服”改革全面加强水土保持监管的意见》（水保〔201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〕160号）和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水利部办公厅关于做好生产建设项目水土保持承诺制管理的通知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（办水保〔2020〕160号）等的规定，我公司于2022年12月组织编制</w:t>
      </w:r>
      <w:r>
        <w:rPr>
          <w:rFonts w:ascii="仿宋_GB2312" w:eastAsia="仿宋_GB2312"/>
          <w:sz w:val="32"/>
          <w:szCs w:val="32"/>
        </w:rPr>
        <w:t>了《</w:t>
      </w:r>
      <w:r>
        <w:rPr>
          <w:rFonts w:hint="eastAsia" w:ascii="仿宋_GB2312" w:eastAsia="仿宋_GB2312"/>
          <w:sz w:val="32"/>
          <w:szCs w:val="32"/>
        </w:rPr>
        <w:t>绵阳综合保税区205#生产研发厂房建设项目</w:t>
      </w:r>
      <w:r>
        <w:rPr>
          <w:rFonts w:ascii="仿宋_GB2312" w:eastAsia="仿宋_GB2312"/>
          <w:sz w:val="32"/>
          <w:szCs w:val="32"/>
        </w:rPr>
        <w:t>水土保持</w:t>
      </w:r>
      <w:r>
        <w:rPr>
          <w:rFonts w:hint="eastAsia" w:ascii="仿宋_GB2312" w:eastAsia="仿宋_GB2312"/>
          <w:sz w:val="32"/>
          <w:szCs w:val="32"/>
        </w:rPr>
        <w:t>方案</w:t>
      </w:r>
      <w:r>
        <w:rPr>
          <w:rFonts w:ascii="仿宋_GB2312" w:eastAsia="仿宋_GB2312"/>
          <w:sz w:val="32"/>
          <w:szCs w:val="32"/>
        </w:rPr>
        <w:t>报告表》</w:t>
      </w:r>
      <w:r>
        <w:rPr>
          <w:rFonts w:hint="eastAsia" w:ascii="仿宋_GB2312" w:eastAsia="仿宋_GB2312"/>
          <w:sz w:val="32"/>
          <w:szCs w:val="32"/>
        </w:rPr>
        <w:t>，从省水利厅水土保持方案专家库中自行</w:t>
      </w:r>
      <w:r>
        <w:rPr>
          <w:rFonts w:ascii="仿宋_GB2312" w:eastAsia="仿宋_GB2312"/>
          <w:sz w:val="32"/>
          <w:szCs w:val="32"/>
        </w:rPr>
        <w:t>选取</w:t>
      </w:r>
      <w:r>
        <w:rPr>
          <w:rFonts w:hint="eastAsia" w:ascii="仿宋_GB2312" w:eastAsia="仿宋_GB2312"/>
          <w:sz w:val="32"/>
          <w:szCs w:val="32"/>
        </w:rPr>
        <w:t>了</w:t>
      </w:r>
      <w:r>
        <w:rPr>
          <w:rFonts w:ascii="仿宋_GB2312" w:eastAsia="仿宋_GB2312"/>
          <w:sz w:val="32"/>
          <w:szCs w:val="32"/>
        </w:rPr>
        <w:t>一名</w:t>
      </w:r>
      <w:r>
        <w:rPr>
          <w:rFonts w:hint="eastAsia" w:ascii="仿宋_GB2312" w:eastAsia="仿宋_GB2312"/>
          <w:sz w:val="32"/>
          <w:szCs w:val="32"/>
        </w:rPr>
        <w:t>专家（专家</w:t>
      </w:r>
      <w:r>
        <w:rPr>
          <w:rFonts w:ascii="仿宋_GB2312" w:eastAsia="仿宋_GB2312"/>
          <w:sz w:val="32"/>
          <w:szCs w:val="32"/>
        </w:rPr>
        <w:t>编号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CSZ-ST</w:t>
      </w:r>
      <w:r>
        <w:rPr>
          <w:rFonts w:hint="eastAsia" w:ascii="仿宋_GB2312" w:eastAsia="仿宋_GB2312"/>
          <w:sz w:val="32"/>
          <w:szCs w:val="32"/>
        </w:rPr>
        <w:t>034；</w:t>
      </w:r>
      <w:r>
        <w:rPr>
          <w:rFonts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</w:rPr>
        <w:t>刘胤）</w:t>
      </w:r>
      <w:r>
        <w:rPr>
          <w:rFonts w:ascii="仿宋_GB2312" w:eastAsia="仿宋_GB2312"/>
          <w:sz w:val="32"/>
          <w:szCs w:val="32"/>
        </w:rPr>
        <w:t>对方案进行了评审。</w:t>
      </w:r>
      <w:r>
        <w:rPr>
          <w:rFonts w:hint="eastAsia" w:ascii="仿宋_GB2312" w:eastAsia="仿宋_GB2312"/>
          <w:sz w:val="32"/>
          <w:szCs w:val="32"/>
        </w:rPr>
        <w:t>现将专家</w:t>
      </w:r>
      <w:r>
        <w:rPr>
          <w:rFonts w:ascii="仿宋_GB2312" w:eastAsia="仿宋_GB2312"/>
          <w:sz w:val="32"/>
          <w:szCs w:val="32"/>
        </w:rPr>
        <w:t>复核</w:t>
      </w:r>
      <w:r>
        <w:rPr>
          <w:rFonts w:hint="eastAsia" w:ascii="仿宋_GB2312" w:eastAsia="仿宋_GB2312"/>
          <w:sz w:val="32"/>
          <w:szCs w:val="32"/>
        </w:rPr>
        <w:t>通过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《绵阳综合保税区205#生产研发厂房建设项目水土保持方案报告表》（附</w:t>
      </w:r>
      <w:r>
        <w:rPr>
          <w:rFonts w:ascii="仿宋_GB2312" w:eastAsia="仿宋_GB2312"/>
          <w:sz w:val="32"/>
          <w:szCs w:val="32"/>
        </w:rPr>
        <w:t>专家意见</w:t>
      </w:r>
      <w:r>
        <w:rPr>
          <w:rFonts w:hint="eastAsia" w:ascii="仿宋_GB2312" w:eastAsia="仿宋_GB2312"/>
          <w:sz w:val="32"/>
          <w:szCs w:val="32"/>
        </w:rPr>
        <w:t>）予以</w:t>
      </w:r>
      <w:r>
        <w:rPr>
          <w:rFonts w:ascii="仿宋_GB2312" w:eastAsia="仿宋_GB2312"/>
          <w:sz w:val="32"/>
          <w:szCs w:val="32"/>
        </w:rPr>
        <w:t>公</w:t>
      </w:r>
      <w:r>
        <w:rPr>
          <w:rFonts w:hint="eastAsia" w:ascii="仿宋_GB2312" w:eastAsia="仿宋_GB2312"/>
          <w:sz w:val="32"/>
          <w:szCs w:val="32"/>
        </w:rPr>
        <w:t>开，欢迎社会各界人士监督。若有问题反映，请来电或来函联系，也可向水土保持方案备案部门（监督部门）反映。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（一）项目基本概况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绵阳综合保税区205#生产研发厂房建设项目位于绵阳市高新区石桥铺，本项目主要建设内容为：新建205#生产研发厂房，道路硬化351m，总面积7239.88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㎡</w:t>
      </w:r>
      <w:r>
        <w:rPr>
          <w:rFonts w:hint="eastAsia" w:ascii="仿宋_GB2312" w:eastAsia="仿宋_GB2312"/>
          <w:sz w:val="32"/>
          <w:szCs w:val="32"/>
        </w:rPr>
        <w:t>，其中建筑面积3721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㎡</w:t>
      </w:r>
      <w:r>
        <w:rPr>
          <w:rFonts w:hint="eastAsia" w:ascii="仿宋_GB2312" w:eastAsia="仿宋_GB2312"/>
          <w:sz w:val="32"/>
          <w:szCs w:val="32"/>
        </w:rPr>
        <w:t>，道路硬化面积2197.43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㎡</w:t>
      </w:r>
      <w:r>
        <w:rPr>
          <w:rFonts w:hint="eastAsia" w:ascii="仿宋_GB2312" w:eastAsia="仿宋_GB2312"/>
          <w:sz w:val="32"/>
          <w:szCs w:val="32"/>
        </w:rPr>
        <w:t>，绿化面积1321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（二）公众提出意见的起止时间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日（不少于10工作日）。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建设单位</w:t>
      </w:r>
      <w:r>
        <w:rPr>
          <w:rFonts w:ascii="Times New Roman" w:hAnsi="Times New Roman" w:eastAsia="仿宋_GB2312" w:cs="Times New Roman"/>
          <w:b/>
          <w:sz w:val="32"/>
          <w:szCs w:val="32"/>
        </w:rPr>
        <w:t>联系人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绵阳新兴投资控股有限公司 胡先生 </w:t>
      </w: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18034765643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outlineLvl w:val="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水土保持方案备案部门：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绵阳市涪城区农业农村局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0816-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6390786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outlineLvl w:val="0"/>
        <w:rPr>
          <w:rFonts w:hint="eastAsia"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水土保持编制单位联系人：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四川中腾达工程勘察设计有限</w:t>
      </w:r>
      <w:r>
        <w:rPr>
          <w:rFonts w:ascii="Times New Roman" w:hAnsi="Times New Roman" w:eastAsia="仿宋_GB2312" w:cs="Times New Roman"/>
          <w:sz w:val="32"/>
          <w:szCs w:val="32"/>
        </w:rPr>
        <w:t>公司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张先生 联系电话：13890532755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绵阳综合保税区205#生产研发厂房建设项目</w:t>
      </w:r>
      <w:r>
        <w:rPr>
          <w:rFonts w:ascii="Times New Roman" w:hAnsi="Times New Roman" w:eastAsia="仿宋_GB2312" w:cs="Times New Roman"/>
          <w:sz w:val="32"/>
          <w:szCs w:val="32"/>
        </w:rPr>
        <w:t>水土保持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820" w:firstLineChars="569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方案报告表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600" w:firstLineChars="5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绵阳综合保税区205#生产研发厂房建设项目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水土保持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820" w:firstLineChars="569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方案报告表专家</w:t>
      </w:r>
      <w:r>
        <w:rPr>
          <w:rFonts w:ascii="Times New Roman" w:hAnsi="Times New Roman" w:eastAsia="仿宋_GB2312" w:cs="Times New Roman"/>
          <w:sz w:val="32"/>
          <w:szCs w:val="32"/>
        </w:rPr>
        <w:t>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四川中腾达工程勘察设计有限</w:t>
      </w:r>
      <w:r>
        <w:rPr>
          <w:rFonts w:ascii="Times New Roman" w:hAnsi="Times New Roman" w:eastAsia="仿宋_GB2312" w:cs="Times New Roman"/>
          <w:sz w:val="32"/>
          <w:szCs w:val="32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lMThlYjJmZjcyNTlhNzUxNjYwNzFiNjIyNmI2ZjgifQ=="/>
  </w:docVars>
  <w:rsids>
    <w:rsidRoot w:val="00F741EB"/>
    <w:rsid w:val="000607BD"/>
    <w:rsid w:val="000A1477"/>
    <w:rsid w:val="000C384A"/>
    <w:rsid w:val="000F0345"/>
    <w:rsid w:val="00127C60"/>
    <w:rsid w:val="00133FF8"/>
    <w:rsid w:val="0017761D"/>
    <w:rsid w:val="001C22C2"/>
    <w:rsid w:val="002412F9"/>
    <w:rsid w:val="00243553"/>
    <w:rsid w:val="00254B9F"/>
    <w:rsid w:val="00281223"/>
    <w:rsid w:val="002C25B6"/>
    <w:rsid w:val="002C61D9"/>
    <w:rsid w:val="00327C25"/>
    <w:rsid w:val="00335270"/>
    <w:rsid w:val="0039316B"/>
    <w:rsid w:val="003B3FA3"/>
    <w:rsid w:val="004756B4"/>
    <w:rsid w:val="004B359B"/>
    <w:rsid w:val="004D27A8"/>
    <w:rsid w:val="004E382C"/>
    <w:rsid w:val="004E4B5E"/>
    <w:rsid w:val="00532E22"/>
    <w:rsid w:val="00534728"/>
    <w:rsid w:val="005401C3"/>
    <w:rsid w:val="00544D51"/>
    <w:rsid w:val="00547C65"/>
    <w:rsid w:val="00551CD1"/>
    <w:rsid w:val="00565DAB"/>
    <w:rsid w:val="00586B6A"/>
    <w:rsid w:val="005F5402"/>
    <w:rsid w:val="006068EB"/>
    <w:rsid w:val="00666556"/>
    <w:rsid w:val="00677ABF"/>
    <w:rsid w:val="006B7C92"/>
    <w:rsid w:val="006D404D"/>
    <w:rsid w:val="007561BD"/>
    <w:rsid w:val="007676FF"/>
    <w:rsid w:val="007921F7"/>
    <w:rsid w:val="007A0876"/>
    <w:rsid w:val="007B2212"/>
    <w:rsid w:val="007C0367"/>
    <w:rsid w:val="007C12C1"/>
    <w:rsid w:val="007C35B0"/>
    <w:rsid w:val="007D2E43"/>
    <w:rsid w:val="0083092E"/>
    <w:rsid w:val="00860D5A"/>
    <w:rsid w:val="008718C9"/>
    <w:rsid w:val="00877B68"/>
    <w:rsid w:val="008B54B6"/>
    <w:rsid w:val="008D34F8"/>
    <w:rsid w:val="008F7A64"/>
    <w:rsid w:val="00900FAB"/>
    <w:rsid w:val="009A20CE"/>
    <w:rsid w:val="00A12850"/>
    <w:rsid w:val="00A134F7"/>
    <w:rsid w:val="00A64349"/>
    <w:rsid w:val="00AC6EB6"/>
    <w:rsid w:val="00B51F24"/>
    <w:rsid w:val="00B60C99"/>
    <w:rsid w:val="00B677AA"/>
    <w:rsid w:val="00B833ED"/>
    <w:rsid w:val="00B95C62"/>
    <w:rsid w:val="00BE1112"/>
    <w:rsid w:val="00BE68C5"/>
    <w:rsid w:val="00C03C1A"/>
    <w:rsid w:val="00C23275"/>
    <w:rsid w:val="00C32675"/>
    <w:rsid w:val="00C522CB"/>
    <w:rsid w:val="00C87670"/>
    <w:rsid w:val="00C93A45"/>
    <w:rsid w:val="00CF0E57"/>
    <w:rsid w:val="00D816A9"/>
    <w:rsid w:val="00DA574D"/>
    <w:rsid w:val="00DC7FDF"/>
    <w:rsid w:val="00DD717B"/>
    <w:rsid w:val="00E04C45"/>
    <w:rsid w:val="00E4350D"/>
    <w:rsid w:val="00E9205F"/>
    <w:rsid w:val="00EC3FD4"/>
    <w:rsid w:val="00EE4E5E"/>
    <w:rsid w:val="00EF0A05"/>
    <w:rsid w:val="00EF54B3"/>
    <w:rsid w:val="00F04E26"/>
    <w:rsid w:val="00F11A3B"/>
    <w:rsid w:val="00F11CF3"/>
    <w:rsid w:val="00F56FA7"/>
    <w:rsid w:val="00F66151"/>
    <w:rsid w:val="00F741EB"/>
    <w:rsid w:val="00F74A70"/>
    <w:rsid w:val="00FB5BC9"/>
    <w:rsid w:val="00FD399A"/>
    <w:rsid w:val="00FF19DF"/>
    <w:rsid w:val="00FF4A15"/>
    <w:rsid w:val="00FF4DFC"/>
    <w:rsid w:val="0AA21D1A"/>
    <w:rsid w:val="310C6B6A"/>
    <w:rsid w:val="33EF4850"/>
    <w:rsid w:val="3E396D6F"/>
    <w:rsid w:val="48A56C80"/>
    <w:rsid w:val="6659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文档结构图 Char"/>
    <w:basedOn w:val="6"/>
    <w:link w:val="2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650</Words>
  <Characters>759</Characters>
  <Lines>6</Lines>
  <Paragraphs>1</Paragraphs>
  <TotalTime>5</TotalTime>
  <ScaleCrop>false</ScaleCrop>
  <LinksUpToDate>false</LinksUpToDate>
  <CharactersWithSpaces>833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2020-08-05T01:21:00Z</dcterms:created>
  <dc:creator>水保站:王翼龙</dc:creator>
  <cp:lastModifiedBy>MR.胡</cp:lastModifiedBy>
  <dcterms:modified xsi:type="dcterms:W3CDTF">2023-01-06T06:34:51Z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DBA8FE96608A450EB3A9C68705CC1ACA</vt:lpwstr>
  </property>
</Properties>
</file>